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89" w:rsidRPr="00120921" w:rsidRDefault="00A35689" w:rsidP="00A35689">
      <w:pPr>
        <w:jc w:val="both"/>
        <w:rPr>
          <w:rFonts w:ascii="Times New Roman" w:hAnsi="Times New Roman" w:cs="Times New Roman"/>
          <w:sz w:val="24"/>
          <w:szCs w:val="24"/>
          <w:u w:val="single"/>
        </w:rPr>
      </w:pPr>
      <w:r>
        <w:rPr>
          <w:rFonts w:ascii="Times New Roman" w:hAnsi="Times New Roman" w:cs="Times New Roman"/>
          <w:sz w:val="24"/>
          <w:szCs w:val="24"/>
          <w:u w:val="single"/>
        </w:rPr>
        <w:t>Introduction to data protection</w:t>
      </w:r>
    </w:p>
    <w:p w:rsidR="00120921" w:rsidRDefault="00120921" w:rsidP="00A35689">
      <w:pPr>
        <w:jc w:val="both"/>
        <w:rPr>
          <w:rFonts w:ascii="Times New Roman" w:hAnsi="Times New Roman" w:cs="Times New Roman"/>
          <w:sz w:val="24"/>
          <w:szCs w:val="24"/>
        </w:rPr>
      </w:pPr>
    </w:p>
    <w:p w:rsidR="00120921" w:rsidRDefault="00A35689" w:rsidP="00A35689">
      <w:pPr>
        <w:jc w:val="both"/>
        <w:rPr>
          <w:rFonts w:ascii="Times New Roman" w:hAnsi="Times New Roman" w:cs="Times New Roman"/>
          <w:sz w:val="24"/>
          <w:szCs w:val="24"/>
        </w:rPr>
      </w:pPr>
      <w:r>
        <w:rPr>
          <w:rFonts w:ascii="Times New Roman" w:hAnsi="Times New Roman" w:cs="Times New Roman"/>
          <w:sz w:val="24"/>
          <w:szCs w:val="24"/>
        </w:rPr>
        <w:t xml:space="preserve">The protection of natural persons upon data protection is a fundamental right. Article (8)(1) of the Charter of Fundamental Rights of the European Union and Article (16)(1) of the Treaty on the Functioning of the European Union stipulate that everyone has the right to the protection of personal data concerning them. Rapid technological development and globalisation have generated new challenges in data protection. The scope of collection and sharing of personal data has increased remarkably. Technology allows private legal entities as well as public authorities to use personal data in their activities </w:t>
      </w:r>
      <w:r w:rsidR="00821E93">
        <w:rPr>
          <w:rFonts w:ascii="Times New Roman" w:hAnsi="Times New Roman" w:cs="Times New Roman"/>
          <w:sz w:val="24"/>
          <w:szCs w:val="24"/>
        </w:rPr>
        <w:t>to an extent never seen before.</w:t>
      </w:r>
    </w:p>
    <w:p w:rsidR="00120921" w:rsidRDefault="00A35689" w:rsidP="00A35689">
      <w:pPr>
        <w:jc w:val="both"/>
        <w:rPr>
          <w:rFonts w:ascii="Times New Roman" w:hAnsi="Times New Roman" w:cs="Times New Roman"/>
          <w:sz w:val="24"/>
          <w:szCs w:val="24"/>
        </w:rPr>
      </w:pPr>
      <w:r>
        <w:rPr>
          <w:rFonts w:ascii="Times New Roman" w:hAnsi="Times New Roman" w:cs="Times New Roman"/>
          <w:sz w:val="24"/>
          <w:szCs w:val="24"/>
        </w:rPr>
        <w:t>The European Commission has stated that data protection rules need to be thoroughly reformed to strengthen the right to the inviolability of private life on the Internet and boost the digital economy of Europe. On 14 April 2016 the European Parliament approved the General Data Protection Regulation (GDPR), which replaces the pre</w:t>
      </w:r>
      <w:r w:rsidR="00821E93">
        <w:rPr>
          <w:rFonts w:ascii="Times New Roman" w:hAnsi="Times New Roman" w:cs="Times New Roman"/>
          <w:sz w:val="24"/>
          <w:szCs w:val="24"/>
        </w:rPr>
        <w:t>sent Data Protection Directive.</w:t>
      </w:r>
    </w:p>
    <w:p w:rsidR="00120921" w:rsidRDefault="001B58A3" w:rsidP="00A35689">
      <w:pPr>
        <w:jc w:val="both"/>
      </w:pPr>
      <w:r>
        <w:rPr>
          <w:rFonts w:ascii="Times New Roman" w:hAnsi="Times New Roman"/>
          <w:sz w:val="24"/>
          <w:szCs w:val="24"/>
        </w:rPr>
        <w:t>The GDPR is directly applicable, which means that it will also replace the present Estonian Data Protection Act with the national implementing act. The GDPR entered into force on 24 May 2016 and will be applied after a two-year implementa</w:t>
      </w:r>
      <w:r w:rsidR="00821E93">
        <w:rPr>
          <w:rFonts w:ascii="Times New Roman" w:hAnsi="Times New Roman"/>
          <w:sz w:val="24"/>
          <w:szCs w:val="24"/>
        </w:rPr>
        <w:t xml:space="preserve">tion period as of 25 May 2018. </w:t>
      </w:r>
      <w:r>
        <w:rPr>
          <w:rFonts w:ascii="Times New Roman" w:hAnsi="Times New Roman"/>
          <w:sz w:val="24"/>
          <w:szCs w:val="24"/>
        </w:rPr>
        <w:t>The purpose of the GDPR is to harmonise the effective data protection rules, considering the digitalisation of the economy, the implementation of new technologies and the increase in cross-border transactions. Recital point (15) of the GDPR states that the protection of natural persons should be technologically neutral and should not depend on the techniques used. As of 25 May 2018, personal data protection law in Estonia as an EU Member State will be regulated by the directly applicable GDPR and the new Personal Data Protection Act (PDPA) in which the issues of the GDPR will be specified and updated to the extent in which this right has been granted to the Member States.</w:t>
      </w:r>
    </w:p>
    <w:p w:rsidR="00A35689" w:rsidRPr="00A35689" w:rsidRDefault="00A35689" w:rsidP="00A35689">
      <w:pPr>
        <w:jc w:val="both"/>
        <w:rPr>
          <w:rFonts w:ascii="Times New Roman" w:hAnsi="Times New Roman" w:cs="Times New Roman"/>
          <w:sz w:val="24"/>
          <w:szCs w:val="24"/>
        </w:rPr>
      </w:pPr>
      <w:r>
        <w:rPr>
          <w:rFonts w:ascii="Times New Roman" w:hAnsi="Times New Roman" w:cs="Times New Roman"/>
          <w:sz w:val="24"/>
          <w:szCs w:val="24"/>
        </w:rPr>
        <w:t>The European Commission has defined three main areas of problems during the development of the GDPR and the directive, which i</w:t>
      </w:r>
      <w:r w:rsidR="00821E93">
        <w:rPr>
          <w:rFonts w:ascii="Times New Roman" w:hAnsi="Times New Roman" w:cs="Times New Roman"/>
          <w:sz w:val="24"/>
          <w:szCs w:val="24"/>
        </w:rPr>
        <w:t>t wants to solve with the GDPR:</w:t>
      </w:r>
    </w:p>
    <w:p w:rsidR="00A35689" w:rsidRPr="00A35689" w:rsidRDefault="00A35689" w:rsidP="00A35689">
      <w:pPr>
        <w:jc w:val="both"/>
        <w:rPr>
          <w:rFonts w:ascii="Times New Roman" w:hAnsi="Times New Roman" w:cs="Times New Roman"/>
          <w:sz w:val="24"/>
          <w:szCs w:val="24"/>
        </w:rPr>
      </w:pPr>
      <w:r>
        <w:rPr>
          <w:rFonts w:ascii="Times New Roman" w:hAnsi="Times New Roman" w:cs="Times New Roman"/>
          <w:sz w:val="24"/>
          <w:szCs w:val="24"/>
        </w:rPr>
        <w:t>1) the fragmentation, legal unclarity and uneven implementation of the data protection regulations of Member States create obstacles to the operations of companies and increase the administrati</w:t>
      </w:r>
      <w:r w:rsidR="00821E93">
        <w:rPr>
          <w:rFonts w:ascii="Times New Roman" w:hAnsi="Times New Roman" w:cs="Times New Roman"/>
          <w:sz w:val="24"/>
          <w:szCs w:val="24"/>
        </w:rPr>
        <w:t>ve burden of the public sector;</w:t>
      </w:r>
    </w:p>
    <w:p w:rsidR="00A35689" w:rsidRPr="00A35689" w:rsidRDefault="00A35689" w:rsidP="00A35689">
      <w:pPr>
        <w:jc w:val="both"/>
        <w:rPr>
          <w:rFonts w:ascii="Times New Roman" w:hAnsi="Times New Roman" w:cs="Times New Roman"/>
          <w:sz w:val="24"/>
          <w:szCs w:val="24"/>
        </w:rPr>
      </w:pPr>
      <w:r>
        <w:rPr>
          <w:rFonts w:ascii="Times New Roman" w:hAnsi="Times New Roman" w:cs="Times New Roman"/>
          <w:sz w:val="24"/>
          <w:szCs w:val="24"/>
        </w:rPr>
        <w:t>2) it is difficult for natural persons to control the pro</w:t>
      </w:r>
      <w:r w:rsidR="00821E93">
        <w:rPr>
          <w:rFonts w:ascii="Times New Roman" w:hAnsi="Times New Roman" w:cs="Times New Roman"/>
          <w:sz w:val="24"/>
          <w:szCs w:val="24"/>
        </w:rPr>
        <w:t>cessing of their personal data;</w:t>
      </w:r>
      <w:bookmarkStart w:id="0" w:name="_GoBack"/>
      <w:bookmarkEnd w:id="0"/>
    </w:p>
    <w:p w:rsidR="00C65338" w:rsidRDefault="00A35689" w:rsidP="00A35689">
      <w:pPr>
        <w:jc w:val="both"/>
        <w:rPr>
          <w:rFonts w:ascii="Times New Roman" w:hAnsi="Times New Roman" w:cs="Times New Roman"/>
          <w:sz w:val="24"/>
          <w:szCs w:val="24"/>
        </w:rPr>
      </w:pPr>
      <w:r>
        <w:rPr>
          <w:rFonts w:ascii="Times New Roman" w:hAnsi="Times New Roman" w:cs="Times New Roman"/>
          <w:sz w:val="24"/>
          <w:szCs w:val="24"/>
        </w:rPr>
        <w:t>3) the deficiencies and contradictions in personal data protection in relation to the data processing occurring during the collaboration of law enforcement authorities.</w:t>
      </w:r>
    </w:p>
    <w:p w:rsidR="00A35689" w:rsidRPr="00A35689" w:rsidRDefault="00A35689">
      <w:pPr>
        <w:jc w:val="both"/>
        <w:rPr>
          <w:rFonts w:ascii="Times New Roman" w:hAnsi="Times New Roman" w:cs="Times New Roman"/>
          <w:sz w:val="24"/>
          <w:szCs w:val="24"/>
        </w:rPr>
      </w:pPr>
      <w:r>
        <w:rPr>
          <w:rFonts w:ascii="Times New Roman" w:hAnsi="Times New Roman" w:cs="Times New Roman"/>
          <w:sz w:val="24"/>
          <w:szCs w:val="24"/>
        </w:rPr>
        <w:t xml:space="preserve">The new data protection environment and the regulation covering this have created a clear need for specification of data protection regulation in the company. As a result of this, our company has, among other things, established a </w:t>
      </w:r>
      <w:r w:rsidR="004F2B4A">
        <w:rPr>
          <w:rFonts w:ascii="Times New Roman" w:hAnsi="Times New Roman" w:cs="Times New Roman"/>
          <w:sz w:val="24"/>
          <w:szCs w:val="24"/>
        </w:rPr>
        <w:t>Privacy Policy</w:t>
      </w:r>
      <w:r>
        <w:rPr>
          <w:rFonts w:ascii="Times New Roman" w:hAnsi="Times New Roman" w:cs="Times New Roman"/>
          <w:sz w:val="24"/>
          <w:szCs w:val="24"/>
        </w:rPr>
        <w:t xml:space="preserve"> and Privacy Notice, added a data protection chapter to the company’s work organisation rules, established various single data protection rules, organised the relevant training for employees, included data protection clauses in its contracts and implemented all of the mandatory measures for personal data protection set forth in the GDPR.</w:t>
      </w:r>
    </w:p>
    <w:sectPr w:rsidR="00A35689" w:rsidRPr="00A356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689"/>
    <w:rsid w:val="00120921"/>
    <w:rsid w:val="001B58A3"/>
    <w:rsid w:val="003B0E0B"/>
    <w:rsid w:val="004F2B4A"/>
    <w:rsid w:val="00821E93"/>
    <w:rsid w:val="00977509"/>
    <w:rsid w:val="00985067"/>
    <w:rsid w:val="00A35689"/>
    <w:rsid w:val="00C65338"/>
    <w:rsid w:val="00C95611"/>
    <w:rsid w:val="00F718F9"/>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796C"/>
  <w15:docId w15:val="{7C1C26C4-F620-4DCB-8402-D9F2E70A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5689"/>
    <w:rPr>
      <w:b/>
      <w:bCs/>
    </w:rPr>
  </w:style>
  <w:style w:type="paragraph" w:styleId="BalloonText">
    <w:name w:val="Balloon Text"/>
    <w:basedOn w:val="Normal"/>
    <w:link w:val="BalloonTextChar"/>
    <w:uiPriority w:val="99"/>
    <w:semiHidden/>
    <w:unhideWhenUsed/>
    <w:rsid w:val="00C95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472</Words>
  <Characters>2740</Characters>
  <Application>Microsoft Office Word</Application>
  <DocSecurity>0</DocSecurity>
  <Lines>22</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cp:lastModifiedBy>
  <cp:revision>9</cp:revision>
  <cp:lastPrinted>2018-03-27T08:51:00Z</cp:lastPrinted>
  <dcterms:created xsi:type="dcterms:W3CDTF">2018-03-28T21:17:00Z</dcterms:created>
  <dcterms:modified xsi:type="dcterms:W3CDTF">2018-05-29T11:15:00Z</dcterms:modified>
</cp:coreProperties>
</file>