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FD" w:rsidRPr="00DC7FA8" w:rsidRDefault="005B10AF" w:rsidP="002441FD">
      <w:pPr>
        <w:jc w:val="both"/>
        <w:rPr>
          <w:rFonts w:ascii="Times New Roman" w:hAnsi="Times New Roman"/>
          <w:sz w:val="24"/>
          <w:szCs w:val="24"/>
          <w:u w:val="single"/>
        </w:rPr>
      </w:pPr>
      <w:bookmarkStart w:id="0" w:name="_GoBack"/>
      <w:r>
        <w:rPr>
          <w:rFonts w:ascii="Times New Roman" w:hAnsi="Times New Roman"/>
          <w:sz w:val="24"/>
          <w:szCs w:val="24"/>
          <w:u w:val="single"/>
        </w:rPr>
        <w:t>EU and non-EU companies</w:t>
      </w:r>
    </w:p>
    <w:p w:rsidR="002441FD" w:rsidRPr="00DC7FA8" w:rsidRDefault="002441FD" w:rsidP="002441FD">
      <w:pPr>
        <w:jc w:val="both"/>
        <w:rPr>
          <w:rFonts w:ascii="Times New Roman" w:hAnsi="Times New Roman"/>
          <w:sz w:val="24"/>
          <w:szCs w:val="24"/>
          <w:u w:val="single"/>
        </w:rPr>
      </w:pPr>
    </w:p>
    <w:p w:rsidR="002441FD" w:rsidRPr="00DC7FA8" w:rsidRDefault="006E0508" w:rsidP="002441FD">
      <w:pPr>
        <w:jc w:val="both"/>
        <w:rPr>
          <w:rFonts w:ascii="Times New Roman" w:hAnsi="Times New Roman"/>
          <w:sz w:val="24"/>
          <w:szCs w:val="24"/>
          <w:u w:val="single"/>
        </w:rPr>
      </w:pPr>
      <w:r>
        <w:rPr>
          <w:rFonts w:ascii="Times New Roman" w:hAnsi="Times New Roman"/>
          <w:sz w:val="24"/>
          <w:szCs w:val="24"/>
          <w:u w:val="single"/>
        </w:rPr>
        <w:t>Clause of the contract based on the delegation of powers</w:t>
      </w:r>
    </w:p>
    <w:p w:rsidR="002441FD" w:rsidRDefault="002441FD" w:rsidP="002441FD">
      <w:pPr>
        <w:jc w:val="both"/>
        <w:rPr>
          <w:rFonts w:ascii="Times New Roman" w:hAnsi="Times New Roman"/>
          <w:sz w:val="24"/>
          <w:szCs w:val="24"/>
        </w:rPr>
      </w:pPr>
    </w:p>
    <w:p w:rsidR="002441FD" w:rsidRDefault="002441FD" w:rsidP="002441FD">
      <w:pPr>
        <w:jc w:val="both"/>
        <w:rPr>
          <w:rFonts w:ascii="Times New Roman" w:hAnsi="Times New Roman"/>
          <w:sz w:val="24"/>
          <w:szCs w:val="24"/>
        </w:rPr>
      </w:pPr>
      <w:r>
        <w:rPr>
          <w:rFonts w:ascii="Times New Roman" w:hAnsi="Times New Roman"/>
          <w:sz w:val="24"/>
          <w:szCs w:val="24"/>
        </w:rPr>
        <w:t>Parties – the Processor and the Processor on the basis of the delegation of powers, i.e. the Delegatee</w:t>
      </w:r>
    </w:p>
    <w:p w:rsidR="002441FD" w:rsidRPr="009A110A" w:rsidRDefault="002441FD"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Upon entry into and performance of the contract, the parties consider themselves to be bound by the General Data Protection Regulation (GDPR) approved by the European Parliament on 14 April 2016 regardless of whether the territory or country they are located in has adopted the GDPR or equivalent legislation. Upon performing the contract, the parties shall follow in their activities in more detail the GDPR, the duties and obligations of the Processor described in Article 28 of the GDPR, as well as the definitions used and</w:t>
      </w:r>
      <w:r w:rsidR="005B10AF">
        <w:rPr>
          <w:rFonts w:ascii="Times New Roman" w:hAnsi="Times New Roman"/>
          <w:sz w:val="24"/>
          <w:szCs w:val="24"/>
        </w:rPr>
        <w:t xml:space="preserve"> rules established in the GDPR.</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 xml:space="preserve">The Delegatee may not process personal data in any other manner or for any other reason than on the basis and within the framework of the powers conferred by the Controller and transferred to the Delegatee by the Processor. If the activities of the Delegatee require designation of a data protection officer, the Delegatee shall designate such an officer. Upon maintaining a register of processing of personal data specified in Article 30(2) of the GDPR, the Delegatee shall record the processing of personal data received from the Processor within the framework of the powers conferred by the Controller in a manner that allows for presenting the data free of charge, immediately and without impediments to the Controller, to the Processor or to the supervisory authority (the Estonian Data Protection Inspectorate). Upon processing of personal data, the Delegatee shall, in order to ensure the performance of the contract, implement appropriate and technical means to ensure the level of security corresponding to the risk, and also be capable of verifying the implementation of </w:t>
      </w:r>
      <w:r w:rsidR="005B10AF">
        <w:rPr>
          <w:rFonts w:ascii="Times New Roman" w:hAnsi="Times New Roman"/>
          <w:sz w:val="24"/>
          <w:szCs w:val="24"/>
        </w:rPr>
        <w:t>measures that address the risk.</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The Delegatee shall notify its employees of the need for a high level of protection of personal data under the contract entered into with the Processor and ensure that its employees have the right and proper understanding and expertise for processing personal data in accordance with the GDPR. The Delegatee shall without delay notify the Processor and the Controller of any personal data breach and the notice must contain the information provide</w:t>
      </w:r>
      <w:r w:rsidR="005B10AF">
        <w:rPr>
          <w:rFonts w:ascii="Times New Roman" w:hAnsi="Times New Roman"/>
          <w:sz w:val="24"/>
          <w:szCs w:val="24"/>
        </w:rPr>
        <w:t>d in Article 33(3) of the GDPR.</w:t>
      </w:r>
    </w:p>
    <w:p w:rsidR="006E0508" w:rsidRDefault="006E0508" w:rsidP="002441FD">
      <w:pPr>
        <w:jc w:val="both"/>
        <w:rPr>
          <w:rFonts w:ascii="Times New Roman" w:hAnsi="Times New Roman"/>
          <w:sz w:val="24"/>
          <w:szCs w:val="24"/>
        </w:rPr>
      </w:pPr>
    </w:p>
    <w:p w:rsidR="002452FE" w:rsidRDefault="002441FD" w:rsidP="002441FD">
      <w:pPr>
        <w:jc w:val="both"/>
        <w:rPr>
          <w:rFonts w:ascii="Times New Roman" w:hAnsi="Times New Roman"/>
          <w:sz w:val="24"/>
          <w:szCs w:val="24"/>
        </w:rPr>
      </w:pPr>
      <w:r>
        <w:rPr>
          <w:rFonts w:ascii="Times New Roman" w:hAnsi="Times New Roman"/>
          <w:sz w:val="24"/>
          <w:szCs w:val="24"/>
        </w:rPr>
        <w:t>Upon performing the contract, the Delegatee shall, among other things, adhere in its activities to the following principles established by the GDPR: the lawfulness, fairness and transparency of processing of personal data (Article 5(1)(a) and Article 6), the principle of purpose limitation (Article 5(1)(b)), the principle of data minimisation (Article 5(1)(c)), the principle of accuracy (Article 5(1)(d)), storage limitation (Article 5(1)(e)), integrity and confidentiality (Article 5(1)(f)), special need for protecting the personal data of children (Article 8) and special categories of personal data (Article 9), security of processing personal data (Article 32), general principles for transfers of personal data (Article 44).</w:t>
      </w:r>
    </w:p>
    <w:p w:rsidR="00DF17AD" w:rsidRDefault="00DF17AD" w:rsidP="002441FD">
      <w:pPr>
        <w:jc w:val="both"/>
        <w:rPr>
          <w:rFonts w:ascii="Times New Roman" w:hAnsi="Times New Roman"/>
          <w:sz w:val="24"/>
          <w:szCs w:val="24"/>
        </w:rPr>
      </w:pPr>
    </w:p>
    <w:p w:rsidR="002452FE" w:rsidRDefault="002452FE" w:rsidP="002452FE">
      <w:pPr>
        <w:jc w:val="both"/>
        <w:rPr>
          <w:rFonts w:ascii="Times New Roman" w:hAnsi="Times New Roman"/>
          <w:sz w:val="24"/>
          <w:szCs w:val="24"/>
        </w:rPr>
      </w:pPr>
      <w:r>
        <w:rPr>
          <w:rFonts w:ascii="Times New Roman" w:hAnsi="Times New Roman"/>
          <w:sz w:val="24"/>
          <w:szCs w:val="24"/>
        </w:rPr>
        <w:t xml:space="preserve">In addition, the Delegatee shall, when engaging another Processor, adhere to Article 28(2) (conditions for engaging) and Article 28(4) (regulation of data protection obligations upon engaging), Article 28(3) (conditions for engaging that must have been regulated either in legislation or a contract), including but not limited to: the mandatory nature of regulation of the obligation of confidentiality (Article 28(3)(b)), the mandatory nature of the obligation to assist (Article 28(3)(e)), and assisting the Controller in the performance of the Controller’s </w:t>
      </w:r>
      <w:r>
        <w:rPr>
          <w:rFonts w:ascii="Times New Roman" w:hAnsi="Times New Roman"/>
          <w:sz w:val="24"/>
          <w:szCs w:val="24"/>
        </w:rPr>
        <w:lastRenderedPageBreak/>
        <w:t>obligations such as the obligation of secure processing (Article 32), the obligation to notify the supervisory authority (Article 33), the obligation to communicate a breach to the data subject (Article 34), the obligation to carry out a data protection impact assessment (Article 35), and the obligation to consult the supervisory authority pr</w:t>
      </w:r>
      <w:r w:rsidR="005B10AF">
        <w:rPr>
          <w:rFonts w:ascii="Times New Roman" w:hAnsi="Times New Roman"/>
          <w:sz w:val="24"/>
          <w:szCs w:val="24"/>
        </w:rPr>
        <w:t>ior to processing (Article 36).</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The Delegatee shall immediately comply with any orders of the Processor and/or the Controller in relation to personal data, including those that have been issued for the processing, alteration, deletion, transfer, restriction of processing or the return of personal data. The Delegatee is also obliged to assist both the Processor and the Controller if the need for such assistance arises from supervision proceedings that are being conducted or may be conducted with respect to t</w:t>
      </w:r>
      <w:r w:rsidR="005B10AF">
        <w:rPr>
          <w:rFonts w:ascii="Times New Roman" w:hAnsi="Times New Roman"/>
          <w:sz w:val="24"/>
          <w:szCs w:val="24"/>
        </w:rPr>
        <w:t>he Controller or the Processor.</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The Delegatee shall avoid both the Controller and the Processor incurring any damage or causing any damage to the Controller and the Processor and compensate for any damage, claims, fines and penalty payments that arise or are filed against the Controller or the Processor and have been caused due to the Delegatee directly or indirectly failing to comply with the requirements of the GDPR or th</w:t>
      </w:r>
      <w:r w:rsidR="005B10AF">
        <w:rPr>
          <w:rFonts w:ascii="Times New Roman" w:hAnsi="Times New Roman"/>
          <w:sz w:val="24"/>
          <w:szCs w:val="24"/>
        </w:rPr>
        <w:t>e partial compliance therewith.</w:t>
      </w:r>
    </w:p>
    <w:p w:rsidR="006E0508" w:rsidRDefault="006E0508" w:rsidP="002441FD">
      <w:pPr>
        <w:jc w:val="both"/>
        <w:rPr>
          <w:rFonts w:ascii="Times New Roman" w:hAnsi="Times New Roman"/>
          <w:sz w:val="24"/>
          <w:szCs w:val="24"/>
        </w:rPr>
      </w:pPr>
    </w:p>
    <w:p w:rsidR="00C65338" w:rsidRDefault="002441FD" w:rsidP="005B10AF">
      <w:pPr>
        <w:jc w:val="both"/>
      </w:pPr>
      <w:r>
        <w:rPr>
          <w:rFonts w:ascii="Times New Roman" w:hAnsi="Times New Roman"/>
          <w:sz w:val="24"/>
          <w:szCs w:val="24"/>
        </w:rPr>
        <w:t>The Delegatee shall return and delete personal data without an additional order if the data are no longer needed for the provision of services or for ensuring the performance of other obligations arising from legislation. In such instances, the Delegatee shall provide prior notice to the Processor</w:t>
      </w:r>
      <w:r w:rsidR="005B10AF">
        <w:rPr>
          <w:rFonts w:ascii="Times New Roman" w:hAnsi="Times New Roman"/>
          <w:sz w:val="24"/>
          <w:szCs w:val="24"/>
        </w:rPr>
        <w:t xml:space="preserve"> of the respective activities.</w:t>
      </w:r>
      <w:bookmarkEnd w:id="0"/>
    </w:p>
    <w:sectPr w:rsidR="00C6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FD"/>
    <w:rsid w:val="002441FD"/>
    <w:rsid w:val="002452FE"/>
    <w:rsid w:val="005B10AF"/>
    <w:rsid w:val="006E0508"/>
    <w:rsid w:val="00940C57"/>
    <w:rsid w:val="00C65338"/>
    <w:rsid w:val="00DC7FA8"/>
    <w:rsid w:val="00DF17AD"/>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441FD"/>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441FD"/>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Luisa Tõlkebüroo</cp:lastModifiedBy>
  <cp:revision>5</cp:revision>
  <dcterms:created xsi:type="dcterms:W3CDTF">2018-05-24T12:26:00Z</dcterms:created>
  <dcterms:modified xsi:type="dcterms:W3CDTF">2018-06-01T08:44:00Z</dcterms:modified>
</cp:coreProperties>
</file>